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>8.10-15急需改进瑕疵（粉红色）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8.16-8.30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共同投稿和送审（8.21号）和推广自动化（8.27完成,  28.29.30测试）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上传栏目进行细化，打散，配合将来的XML （8.10-8.15)共同排版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共同投稿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943610" cy="1958975"/>
            <wp:effectExtent l="0" t="0" r="8890" b="3175"/>
            <wp:docPr id="5" name="图片 5" descr="47123779215878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1237792158787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自动送审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审稿人页面状态是中文 需要修改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评分最后一项应该是选填 现在是必填错的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审稿人稿件状态这里显示意见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退修现在是退休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表格提交完了需要一个明显提醒提交成功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审稿人里面加一个待确定稿件：是否同意审稿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审稿人库的简历 显示方向 调用简历 删除功能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审稿人合并 （期刊分级）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审稿人评级 （编辑给审稿人打分）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成为审稿人页面需要微调title改为 Academic title改掉company这个单词改成机构和部门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推广自动化</w:t>
      </w:r>
    </w:p>
    <w:p>
      <w:pPr>
        <w:numPr>
          <w:ilvl w:val="0"/>
          <w:numId w:val="3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自动提取期刊网最新NEWS与HIGHLIGHTS和NEWS and Comments, 一周一次邮件推送 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作者库-审稿人库 邮件订阅库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出刊自动化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8.31——9.18 1.0自动出刊 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自动注册DOI，自动提交数据库)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功能需要升级</w:t>
      </w:r>
    </w:p>
    <w:p>
      <w:pPr>
        <w:numPr>
          <w:ilvl w:val="0"/>
          <w:numId w:val="5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邮箱邮件内容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 xml:space="preserve">作者注册成功的提示邮件错误，用的是老的，期刊名都是TMR没有换。 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邮件内容审稿人注册的提示邮件需要微调。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全部的邮件内容需要润色，润色后替换（主要是把信件内容写的更客气一些。）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审稿人只提交表单 不上传文件情况下没有邮件通知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整体上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a. 拼写和用词的专业化，投稿系统内部的信息 导航和文件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b. 优化检索功能 怎样查到一篇稿件？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 xml:space="preserve">d. 解决不同电脑 浏览器等各种报错的不适配的问题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e. </w:t>
      </w:r>
      <w: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  <w:t>投稿系统加一个留言与回复功能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各个角色功能需要升级</w:t>
      </w:r>
    </w:p>
    <w:p>
      <w:pPr>
        <w:numPr>
          <w:ilvl w:val="0"/>
          <w:numId w:val="7"/>
        </w:numPr>
        <w:ind w:left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作者端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b. </w:t>
      </w: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投稿系统应该能传多个图片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c. 找不到在哪里投稿 把添加稿件取消 主页新消息下面加提交稿件按钮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d. 未完成投稿（草稿箱暂存一个月清除）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e. </w:t>
      </w:r>
      <w: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浏览器显示比例大就没有后边信息</w:t>
      </w: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，所以要修改这里的上传方式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. 作者信息要加国家, 并且解决一个作者对应多个单位的问题, 加排序（加注释）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g. 文章编号（加选择文章类型的地方）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h. </w:t>
      </w:r>
      <w:r>
        <w:rPr>
          <w:rFonts w:hint="eastAsia" w:ascii="微软雅黑" w:hAnsi="微软雅黑" w:eastAsia="微软雅黑" w:cs="微软雅黑"/>
          <w:sz w:val="28"/>
          <w:szCs w:val="28"/>
          <w:highlight w:val="magenta"/>
          <w:lang w:val="en-US" w:eastAsia="zh-CN"/>
        </w:rPr>
        <w:t>投稿后不可修改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i. 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传完是PDF，保证知识产权。实际上是决定录用时候编辑才能获取word.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j.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highlight w:val="magenta"/>
          <w:lang w:val="en-US" w:eastAsia="zh-CN"/>
          <w14:textFill>
            <w14:solidFill>
              <w14:schemeClr w14:val="tx1"/>
            </w14:solidFill>
          </w14:textFill>
        </w:rPr>
        <w:t>页面修改-退修页面单独拿出来显示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119505" cy="2324100"/>
            <wp:effectExtent l="0" t="0" r="4445" b="0"/>
            <wp:docPr id="2" name="图片 2" descr="893296916671553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32969166715538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后续待完善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网站本身升级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域名迁移 根据情况随时插在某一段；证书配置 ；加速配置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优化陆陆续续做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编辑 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黑名单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作者库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编辑辅助系统（学科热点 机构 作者H指数 研究机构基金 审稿人）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内置一些标准回复语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总监 </w:t>
      </w:r>
    </w:p>
    <w:p>
      <w:pPr>
        <w:numPr>
          <w:ilvl w:val="0"/>
          <w:numId w:val="9"/>
        </w:numP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可以查看所有期刊和文章的状态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审稿人作者全球分布情况，录用比例，每篇文章的查重文件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各种文章类型占比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编辑处理时间统计（报警系统）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录用率统计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主编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投稿系统应该给主编开一个口，这样可以让主编参与期刊工作，有参与感与归属感，类似于编辑的口，但是只能看，不能动。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功能：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1 请示主编，编辑对拿不准的文章请示主编，即有编辑与主编对话留言的地方，主编可以对请示的文章给出具体意见。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2 主编邀请：邀请编委与作者投稿。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（也开放所负责期刊的编委库和作者库，并嵌入自动发送邮件功能）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99EA82"/>
    <w:multiLevelType w:val="singleLevel"/>
    <w:tmpl w:val="9699EA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86692A6"/>
    <w:multiLevelType w:val="singleLevel"/>
    <w:tmpl w:val="C86692A6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D117A810"/>
    <w:multiLevelType w:val="singleLevel"/>
    <w:tmpl w:val="D117A810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02E8C0C7"/>
    <w:multiLevelType w:val="singleLevel"/>
    <w:tmpl w:val="02E8C0C7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16AE14ED"/>
    <w:multiLevelType w:val="singleLevel"/>
    <w:tmpl w:val="16AE14E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5985C6B"/>
    <w:multiLevelType w:val="singleLevel"/>
    <w:tmpl w:val="25985C6B"/>
    <w:lvl w:ilvl="0" w:tentative="0">
      <w:start w:val="1"/>
      <w:numFmt w:val="lowerLetter"/>
      <w:suff w:val="space"/>
      <w:lvlText w:val="%1."/>
      <w:lvlJc w:val="left"/>
    </w:lvl>
  </w:abstractNum>
  <w:abstractNum w:abstractNumId="6">
    <w:nsid w:val="2BE266D4"/>
    <w:multiLevelType w:val="singleLevel"/>
    <w:tmpl w:val="2BE266D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2BEA3B8"/>
    <w:multiLevelType w:val="singleLevel"/>
    <w:tmpl w:val="52BEA3B8"/>
    <w:lvl w:ilvl="0" w:tentative="0">
      <w:start w:val="2"/>
      <w:numFmt w:val="decimal"/>
      <w:suff w:val="space"/>
      <w:lvlText w:val="%1."/>
      <w:lvlJc w:val="left"/>
    </w:lvl>
  </w:abstractNum>
  <w:abstractNum w:abstractNumId="8">
    <w:nsid w:val="7B3CE2CD"/>
    <w:multiLevelType w:val="singleLevel"/>
    <w:tmpl w:val="7B3CE2CD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2123"/>
    <w:rsid w:val="02C5746A"/>
    <w:rsid w:val="081C6D02"/>
    <w:rsid w:val="091D1EB3"/>
    <w:rsid w:val="0A4444AC"/>
    <w:rsid w:val="102B3668"/>
    <w:rsid w:val="115C49C2"/>
    <w:rsid w:val="12704D70"/>
    <w:rsid w:val="150854AA"/>
    <w:rsid w:val="16726CD7"/>
    <w:rsid w:val="1A461A30"/>
    <w:rsid w:val="252B3695"/>
    <w:rsid w:val="26CE4FEC"/>
    <w:rsid w:val="2866255F"/>
    <w:rsid w:val="28B9193C"/>
    <w:rsid w:val="29025D38"/>
    <w:rsid w:val="2A5A006F"/>
    <w:rsid w:val="2D9679E8"/>
    <w:rsid w:val="3578035F"/>
    <w:rsid w:val="38812083"/>
    <w:rsid w:val="3E99518C"/>
    <w:rsid w:val="43FA21F6"/>
    <w:rsid w:val="441F4A54"/>
    <w:rsid w:val="4B6D78B3"/>
    <w:rsid w:val="4D6D563B"/>
    <w:rsid w:val="4F9B405C"/>
    <w:rsid w:val="51700B72"/>
    <w:rsid w:val="525E45C4"/>
    <w:rsid w:val="547D3721"/>
    <w:rsid w:val="554C2555"/>
    <w:rsid w:val="55ED31F9"/>
    <w:rsid w:val="56E238F0"/>
    <w:rsid w:val="57023745"/>
    <w:rsid w:val="59A42A4A"/>
    <w:rsid w:val="5BF51C41"/>
    <w:rsid w:val="5C122F0A"/>
    <w:rsid w:val="5C1527D9"/>
    <w:rsid w:val="5F8D36FE"/>
    <w:rsid w:val="5FB83D35"/>
    <w:rsid w:val="665D5771"/>
    <w:rsid w:val="67097FE3"/>
    <w:rsid w:val="70601E5C"/>
    <w:rsid w:val="74620520"/>
    <w:rsid w:val="782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2020-08-07T15:33:00Z</dcterms:created>
  <dc:creator>15704601021</dc:creator>
  <cp:lastModifiedBy>jgll2</cp:lastModifiedBy>
  <dcterms:modified xsi:type="dcterms:W3CDTF">2020-08-10T02:47:54Z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